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0AB4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hAnsi="Zurich BT" w:cs="Arial"/>
          <w:b/>
          <w:sz w:val="28"/>
          <w:szCs w:val="28"/>
          <w:shd w:val="clear" w:color="auto" w:fill="FFFFFF"/>
        </w:rPr>
      </w:pPr>
      <w:r>
        <w:rPr>
          <w:rFonts w:ascii="Zurich BT" w:hAnsi="Zurich BT" w:cs="Arial"/>
          <w:b/>
          <w:sz w:val="28"/>
          <w:szCs w:val="28"/>
          <w:shd w:val="clear" w:color="auto" w:fill="FFFFFF"/>
        </w:rPr>
        <w:t>ICICI Securities Primary Dealership Limited</w:t>
      </w:r>
    </w:p>
    <w:p w14:paraId="4CE16545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7DF6E5A6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  <w:r>
        <w:rPr>
          <w:rFonts w:ascii="Zurich BT" w:hAnsi="Zurich BT"/>
          <w:b/>
          <w:sz w:val="28"/>
          <w:szCs w:val="28"/>
        </w:rPr>
        <w:t>Status of complaints</w:t>
      </w:r>
    </w:p>
    <w:p w14:paraId="03D50C7E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1F4CE291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  <w:r>
        <w:rPr>
          <w:rFonts w:ascii="Zurich BT" w:hAnsi="Zurich BT"/>
          <w:b/>
          <w:sz w:val="24"/>
          <w:szCs w:val="24"/>
        </w:rPr>
        <w:t xml:space="preserve">(Pursuant to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 xml:space="preserve">Circular no. </w:t>
      </w:r>
      <w:r>
        <w:rPr>
          <w:rFonts w:ascii="Zurich BT" w:hAnsi="Zurich BT"/>
          <w:b/>
          <w:sz w:val="24"/>
          <w:szCs w:val="24"/>
        </w:rPr>
        <w:t xml:space="preserve"> </w:t>
      </w:r>
      <w:r>
        <w:rPr>
          <w:rFonts w:ascii="Zurich BT" w:hAnsi="Zurich BT" w:cs="Arial"/>
          <w:b/>
          <w:sz w:val="24"/>
          <w:szCs w:val="24"/>
          <w:shd w:val="clear" w:color="auto" w:fill="FFFFFF"/>
        </w:rPr>
        <w:t xml:space="preserve">SEBI/HO/IMD/DF1/CIR/P/2019/169 dated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>December 27, 2019 issued by SEBI)</w:t>
      </w:r>
    </w:p>
    <w:p w14:paraId="639C8F45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</w:p>
    <w:p w14:paraId="0831258F" w14:textId="783B0442" w:rsidR="00496112" w:rsidRDefault="00496112" w:rsidP="00496112">
      <w:pPr>
        <w:spacing w:after="0" w:line="240" w:lineRule="auto"/>
        <w:rPr>
          <w:rFonts w:ascii="Zurich BT" w:hAnsi="Zurich BT"/>
          <w:b/>
          <w:sz w:val="24"/>
          <w:szCs w:val="24"/>
        </w:rPr>
      </w:pPr>
      <w:r>
        <w:rPr>
          <w:rFonts w:ascii="Zurich BT" w:hAnsi="Zurich BT"/>
          <w:b/>
          <w:sz w:val="24"/>
          <w:szCs w:val="24"/>
        </w:rPr>
        <w:t xml:space="preserve">For the month </w:t>
      </w:r>
      <w:r w:rsidR="003F566B">
        <w:rPr>
          <w:rFonts w:ascii="Zurich BT" w:hAnsi="Zurich BT"/>
          <w:b/>
          <w:sz w:val="24"/>
          <w:szCs w:val="24"/>
        </w:rPr>
        <w:t>March</w:t>
      </w:r>
      <w:r>
        <w:rPr>
          <w:rFonts w:ascii="Zurich BT" w:hAnsi="Zurich BT"/>
          <w:b/>
          <w:sz w:val="24"/>
          <w:szCs w:val="24"/>
        </w:rPr>
        <w:t>, 2021</w:t>
      </w:r>
    </w:p>
    <w:p w14:paraId="607A8A1B" w14:textId="77777777" w:rsidR="00496112" w:rsidRDefault="00496112" w:rsidP="00496112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96112" w14:paraId="58B77939" w14:textId="77777777" w:rsidTr="00496112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A0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Number of complaints</w:t>
            </w:r>
          </w:p>
          <w:p w14:paraId="23F71398" w14:textId="77777777" w:rsidR="00496112" w:rsidRDefault="00496112">
            <w:pPr>
              <w:spacing w:line="240" w:lineRule="auto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96112" w14:paraId="24ED3159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2BB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At the beginning of the month</w:t>
            </w:r>
          </w:p>
          <w:p w14:paraId="011C8D4E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3BF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Received during the</w:t>
            </w:r>
          </w:p>
          <w:p w14:paraId="36E1D8E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114A3AE2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7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Resolved during the</w:t>
            </w:r>
          </w:p>
          <w:p w14:paraId="0C70822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533D30E9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5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Pending   at   the end of the month</w:t>
            </w:r>
          </w:p>
          <w:p w14:paraId="6B5F7B75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5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Reasons for pendency</w:t>
            </w:r>
          </w:p>
          <w:p w14:paraId="0A421A07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96112" w14:paraId="12C5A33D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A7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AC8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BE0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589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58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43140EC9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38814A0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68C35A3" w14:textId="77777777" w:rsidR="00496112" w:rsidRDefault="00496112" w:rsidP="00496112"/>
    <w:p w14:paraId="3EE5A2B2" w14:textId="060656CE" w:rsidR="00A93889" w:rsidRPr="003F566B" w:rsidRDefault="003F566B" w:rsidP="003F566B">
      <w:pPr>
        <w:spacing w:after="0" w:line="240" w:lineRule="auto"/>
        <w:ind w:left="284"/>
        <w:rPr>
          <w:rFonts w:ascii="Zurich Blk BT" w:hAnsi="Zurich Blk BT"/>
        </w:rPr>
      </w:pPr>
      <w:proofErr w:type="spellStart"/>
      <w:r w:rsidRPr="003F566B">
        <w:rPr>
          <w:rFonts w:ascii="Zurich Blk BT" w:hAnsi="Zurich Blk BT"/>
        </w:rPr>
        <w:t>Sd</w:t>
      </w:r>
      <w:proofErr w:type="spellEnd"/>
      <w:r w:rsidRPr="003F566B">
        <w:rPr>
          <w:rFonts w:ascii="Zurich Blk BT" w:hAnsi="Zurich Blk BT"/>
        </w:rPr>
        <w:t>/-</w:t>
      </w:r>
    </w:p>
    <w:p w14:paraId="5F3E9463" w14:textId="77777777" w:rsidR="003F566B" w:rsidRPr="0063154A" w:rsidRDefault="003F566B" w:rsidP="003F566B">
      <w:pPr>
        <w:spacing w:after="0" w:line="240" w:lineRule="auto"/>
        <w:ind w:left="284"/>
        <w:rPr>
          <w:rFonts w:ascii="Zurich Blk BT" w:hAnsi="Zurich Blk BT"/>
        </w:rPr>
      </w:pPr>
      <w:r w:rsidRPr="0063154A">
        <w:rPr>
          <w:rFonts w:ascii="Zurich Blk BT" w:hAnsi="Zurich Blk BT"/>
        </w:rPr>
        <w:t>Prachiti D. Lalingkar</w:t>
      </w:r>
    </w:p>
    <w:p w14:paraId="7ECF937F" w14:textId="0B1F55A3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 w:rsidRPr="0063154A">
        <w:rPr>
          <w:rFonts w:ascii="Zurich Blk BT" w:hAnsi="Zurich Blk BT"/>
        </w:rPr>
        <w:t>Senior Vice President &amp; Company Secretary</w:t>
      </w:r>
    </w:p>
    <w:p w14:paraId="4C24F2DB" w14:textId="40858E94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</w:p>
    <w:p w14:paraId="5EBBA77E" w14:textId="601583E8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</w:p>
    <w:p w14:paraId="34725424" w14:textId="4F8CC01D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>
        <w:rPr>
          <w:rFonts w:ascii="Zurich Blk BT" w:hAnsi="Zurich Blk BT"/>
        </w:rPr>
        <w:t>Mumbai</w:t>
      </w:r>
    </w:p>
    <w:p w14:paraId="65B2F55F" w14:textId="6A3817AB" w:rsidR="003F566B" w:rsidRPr="0063154A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>
        <w:rPr>
          <w:rFonts w:ascii="Zurich Blk BT" w:hAnsi="Zurich Blk BT"/>
        </w:rPr>
        <w:t>April 5, 2021</w:t>
      </w:r>
      <w:bookmarkStart w:id="0" w:name="_GoBack"/>
      <w:bookmarkEnd w:id="0"/>
    </w:p>
    <w:p w14:paraId="3C3CDD46" w14:textId="77777777" w:rsidR="003F566B" w:rsidRPr="00496112" w:rsidRDefault="003F566B" w:rsidP="003F566B">
      <w:pPr>
        <w:spacing w:after="0" w:line="240" w:lineRule="auto"/>
      </w:pPr>
    </w:p>
    <w:sectPr w:rsidR="003F566B" w:rsidRPr="00496112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 BT">
    <w:panose1 w:val="020B08040305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F0474"/>
    <w:rsid w:val="003763CD"/>
    <w:rsid w:val="003F566B"/>
    <w:rsid w:val="00496112"/>
    <w:rsid w:val="0053247E"/>
    <w:rsid w:val="005E5167"/>
    <w:rsid w:val="005F3AF7"/>
    <w:rsid w:val="005F5471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E7709D"/>
    <w:rsid w:val="00EE7859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1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4</cp:revision>
  <dcterms:created xsi:type="dcterms:W3CDTF">2021-03-17T06:22:00Z</dcterms:created>
  <dcterms:modified xsi:type="dcterms:W3CDTF">2021-04-07T10:08:00Z</dcterms:modified>
</cp:coreProperties>
</file>